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75E" w:rsidRDefault="00BD275E" w:rsidP="00BD275E">
      <w:pPr>
        <w:shd w:val="clear" w:color="auto" w:fill="FFFFFF"/>
        <w:spacing w:line="360" w:lineRule="auto"/>
        <w:ind w:right="14" w:firstLine="720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Задача 7</w:t>
      </w:r>
    </w:p>
    <w:p w:rsidR="00BD275E" w:rsidRPr="00D35643" w:rsidRDefault="00BD275E" w:rsidP="00BD275E">
      <w:pPr>
        <w:shd w:val="clear" w:color="auto" w:fill="FFFFFF"/>
        <w:spacing w:line="360" w:lineRule="auto"/>
        <w:ind w:right="1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Для привода производственного механизма используются один или два двигателя постоянного тока независимого возбужде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ния, работающие на один вал. Двигатели получают питание от ре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версивного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тиристорного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преобразоват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ля. Заданная мощность 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привода, а также номинальное напряжение двигат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лей, выбира</w:t>
      </w:r>
      <w:r w:rsidRPr="00D35643">
        <w:rPr>
          <w:rFonts w:ascii="Times New Roman" w:hAnsi="Times New Roman" w:cs="Times New Roman"/>
          <w:color w:val="000000"/>
          <w:spacing w:val="8"/>
          <w:sz w:val="28"/>
          <w:szCs w:val="28"/>
        </w:rPr>
        <w:t>ются в соответствии с вариантом по т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>аблице</w:t>
      </w:r>
      <w:r w:rsidRPr="00D35643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 3.10. Для </w:t>
      </w:r>
      <w:proofErr w:type="spellStart"/>
      <w:r w:rsidRPr="00D35643">
        <w:rPr>
          <w:rFonts w:ascii="Times New Roman" w:hAnsi="Times New Roman" w:cs="Times New Roman"/>
          <w:color w:val="000000"/>
          <w:spacing w:val="8"/>
          <w:sz w:val="28"/>
          <w:szCs w:val="28"/>
        </w:rPr>
        <w:t>дву</w:t>
      </w:r>
      <w:r w:rsidRPr="00D35643">
        <w:rPr>
          <w:rFonts w:ascii="Times New Roman" w:hAnsi="Times New Roman" w:cs="Times New Roman"/>
          <w:color w:val="000000"/>
          <w:spacing w:val="8"/>
          <w:sz w:val="28"/>
          <w:szCs w:val="28"/>
        </w:rPr>
        <w:t>х</w:t>
      </w:r>
      <w:r w:rsidRPr="00D35643">
        <w:rPr>
          <w:rFonts w:ascii="Times New Roman" w:hAnsi="Times New Roman" w:cs="Times New Roman"/>
          <w:color w:val="000000"/>
          <w:spacing w:val="8"/>
          <w:sz w:val="28"/>
          <w:szCs w:val="28"/>
        </w:rPr>
        <w:t>двига</w:t>
      </w:r>
      <w:r>
        <w:rPr>
          <w:rFonts w:ascii="Times New Roman" w:hAnsi="Times New Roman" w:cs="Times New Roman"/>
          <w:color w:val="000000"/>
          <w:sz w:val="28"/>
          <w:szCs w:val="28"/>
        </w:rPr>
        <w:t>тельного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привода в таблице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 3.10 указана мощность одного двигат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ля.</w:t>
      </w:r>
    </w:p>
    <w:p w:rsidR="00BD275E" w:rsidRPr="00FF6312" w:rsidRDefault="00BD275E" w:rsidP="00BD275E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F6312">
        <w:rPr>
          <w:rFonts w:ascii="Times New Roman" w:hAnsi="Times New Roman" w:cs="Times New Roman"/>
          <w:b/>
          <w:sz w:val="28"/>
          <w:szCs w:val="28"/>
        </w:rPr>
        <w:t xml:space="preserve">Таблица </w:t>
      </w:r>
      <w:r w:rsidRPr="00FF6312">
        <w:rPr>
          <w:rFonts w:ascii="Times New Roman" w:hAnsi="Times New Roman" w:cs="Times New Roman"/>
          <w:b/>
          <w:color w:val="000000"/>
          <w:sz w:val="28"/>
          <w:szCs w:val="28"/>
        </w:rPr>
        <w:t>3.10 - Варианты задания к задаче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3"/>
        <w:gridCol w:w="671"/>
        <w:gridCol w:w="671"/>
        <w:gridCol w:w="671"/>
        <w:gridCol w:w="671"/>
        <w:gridCol w:w="670"/>
        <w:gridCol w:w="670"/>
        <w:gridCol w:w="670"/>
        <w:gridCol w:w="670"/>
        <w:gridCol w:w="670"/>
        <w:gridCol w:w="670"/>
      </w:tblGrid>
      <w:tr w:rsidR="00BD275E" w:rsidRPr="00D35643" w:rsidTr="007B0087">
        <w:tc>
          <w:tcPr>
            <w:tcW w:w="1599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Последняя цифра ши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ра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5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8</w:t>
            </w:r>
          </w:p>
        </w:tc>
        <w:tc>
          <w:tcPr>
            <w:tcW w:w="339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9</w:t>
            </w:r>
          </w:p>
        </w:tc>
      </w:tr>
      <w:tr w:rsidR="00BD275E" w:rsidRPr="00D35643" w:rsidTr="007B0087">
        <w:tc>
          <w:tcPr>
            <w:tcW w:w="1599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Количество двигателей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</w:tr>
      <w:tr w:rsidR="00BD275E" w:rsidRPr="00D35643" w:rsidTr="007B0087">
        <w:tc>
          <w:tcPr>
            <w:tcW w:w="1599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Мощность, кВт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160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780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500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200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160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900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250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320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200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320</w:t>
            </w:r>
          </w:p>
        </w:tc>
      </w:tr>
      <w:tr w:rsidR="00BD275E" w:rsidRPr="00D35643" w:rsidTr="007B0087">
        <w:tc>
          <w:tcPr>
            <w:tcW w:w="1599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Напряжение, </w:t>
            </w:r>
            <w:proofErr w:type="gramStart"/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440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750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660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440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220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750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220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440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220</w:t>
            </w:r>
          </w:p>
        </w:tc>
        <w:tc>
          <w:tcPr>
            <w:tcW w:w="340" w:type="pct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220</w:t>
            </w:r>
          </w:p>
        </w:tc>
      </w:tr>
    </w:tbl>
    <w:p w:rsidR="00BD275E" w:rsidRPr="00D35643" w:rsidRDefault="00BD275E" w:rsidP="00BD275E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Регулирование скорости вращения двигателя </w:t>
      </w:r>
      <w:proofErr w:type="spellStart"/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однозонное</w:t>
      </w:r>
      <w:proofErr w:type="spellEnd"/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Диапазон 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гулирова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ния скорости выбирается по таблице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3.11.</w:t>
      </w:r>
    </w:p>
    <w:p w:rsidR="00BD275E" w:rsidRPr="00FF6312" w:rsidRDefault="00BD275E" w:rsidP="00BD275E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F6312">
        <w:rPr>
          <w:rFonts w:ascii="Times New Roman" w:hAnsi="Times New Roman" w:cs="Times New Roman"/>
          <w:b/>
          <w:sz w:val="28"/>
          <w:szCs w:val="28"/>
        </w:rPr>
        <w:t xml:space="preserve">Таблица </w:t>
      </w:r>
      <w:r w:rsidRPr="00FF6312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3.11</w:t>
      </w:r>
      <w:r w:rsidRPr="00FF6312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FF6312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Варианты задания к задаче 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5"/>
        <w:gridCol w:w="469"/>
        <w:gridCol w:w="635"/>
        <w:gridCol w:w="469"/>
        <w:gridCol w:w="469"/>
        <w:gridCol w:w="469"/>
        <w:gridCol w:w="635"/>
        <w:gridCol w:w="635"/>
        <w:gridCol w:w="469"/>
        <w:gridCol w:w="635"/>
        <w:gridCol w:w="467"/>
      </w:tblGrid>
      <w:tr w:rsidR="00BD275E" w:rsidRPr="00D35643" w:rsidTr="007B0087">
        <w:trPr>
          <w:tblHeader/>
        </w:trPr>
        <w:tc>
          <w:tcPr>
            <w:tcW w:w="2285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Предпоследняя цифра шифра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0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5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8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9</w:t>
            </w:r>
          </w:p>
        </w:tc>
      </w:tr>
      <w:tr w:rsidR="00BD275E" w:rsidRPr="00D35643" w:rsidTr="007B0087">
        <w:tc>
          <w:tcPr>
            <w:tcW w:w="2285" w:type="pct"/>
            <w:vAlign w:val="center"/>
          </w:tcPr>
          <w:p w:rsidR="00BD275E" w:rsidRPr="00D35643" w:rsidRDefault="00BD275E" w:rsidP="007B0087">
            <w:pPr>
              <w:spacing w:line="36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Диапазон р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гулирования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8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10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8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8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10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10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  <w:tc>
          <w:tcPr>
            <w:tcW w:w="322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10</w:t>
            </w:r>
          </w:p>
        </w:tc>
        <w:tc>
          <w:tcPr>
            <w:tcW w:w="238" w:type="pct"/>
            <w:vAlign w:val="center"/>
          </w:tcPr>
          <w:p w:rsidR="00BD275E" w:rsidRPr="00D35643" w:rsidRDefault="00BD275E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</w:tr>
    </w:tbl>
    <w:p w:rsidR="00BD275E" w:rsidRPr="00D35643" w:rsidRDefault="00BD275E" w:rsidP="00BD275E">
      <w:pPr>
        <w:shd w:val="clear" w:color="auto" w:fill="FFFFFF"/>
        <w:spacing w:line="360" w:lineRule="auto"/>
        <w:ind w:firstLine="72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Привод работает в повторно-кратковременном режиме. </w:t>
      </w:r>
    </w:p>
    <w:p w:rsidR="00BD275E" w:rsidRPr="00D35643" w:rsidRDefault="00BD275E" w:rsidP="00BD275E">
      <w:pPr>
        <w:keepNext/>
        <w:shd w:val="clear" w:color="auto" w:fill="FFFFFF"/>
        <w:spacing w:line="360" w:lineRule="auto"/>
        <w:ind w:firstLine="72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Требуется: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Выбрать по каталогам и справочникам требуемый двига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тель и выписать все его те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нические данные.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4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Выбрать по каталогам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тиристорный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преобразователь для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питания двигателя (двигат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лей).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Рассчитать параметры и выбрать по каталогам необходи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мое силовое оборудование (трансформатор или токоограничи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вающие реакторы, сглаж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вающий дроссель).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Вычертить упрощенную схему электропривода.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Рассчитать и построить регулировочную характеристику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>преобразоват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ля </w:t>
      </w:r>
      <w:r w:rsidRPr="00D35643">
        <w:rPr>
          <w:rFonts w:ascii="Times New Roman" w:hAnsi="Times New Roman" w:cs="Times New Roman"/>
          <w:color w:val="000000"/>
          <w:spacing w:val="-2"/>
          <w:position w:val="-12"/>
          <w:sz w:val="28"/>
          <w:szCs w:val="28"/>
        </w:rPr>
        <w:object w:dxaOrig="1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8pt;height:18.25pt" o:ole="">
            <v:imagedata r:id="rId5" o:title=""/>
          </v:shape>
          <o:OLEObject Type="Embed" ProgID="Equation.3" ShapeID="_x0000_i1025" DrawAspect="Content" ObjectID="_1577117488" r:id="rId6"/>
        </w:objec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Рассчитать и построить электромеханические характери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стики в двиг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тельном режиме и в режиме рекуперативного тормо</w:t>
      </w:r>
      <w:r w:rsidRPr="00D35643">
        <w:rPr>
          <w:rFonts w:ascii="Times New Roman" w:hAnsi="Times New Roman" w:cs="Times New Roman"/>
          <w:color w:val="000000"/>
          <w:spacing w:val="7"/>
          <w:sz w:val="28"/>
          <w:szCs w:val="28"/>
        </w:rPr>
        <w:t>жения при работе привода на максимальной, средней и мини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мальной скоростях.</w:t>
      </w:r>
      <w:proofErr w:type="gramEnd"/>
    </w:p>
    <w:p w:rsidR="00BD275E" w:rsidRPr="00D35643" w:rsidRDefault="00BD275E" w:rsidP="00BD275E">
      <w:pPr>
        <w:numPr>
          <w:ilvl w:val="0"/>
          <w:numId w:val="2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Рассчитать и построить на одном графике с электромеханическими хара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теристиками границу прерывистого режима и границу безопасного инве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тирования.</w:t>
      </w:r>
    </w:p>
    <w:p w:rsidR="00BD275E" w:rsidRPr="00D35643" w:rsidRDefault="00BD275E" w:rsidP="00BD275E">
      <w:pPr>
        <w:pStyle w:val="4"/>
        <w:spacing w:line="360" w:lineRule="auto"/>
        <w:jc w:val="center"/>
      </w:pPr>
      <w:r>
        <w:rPr>
          <w:color w:val="000000"/>
        </w:rPr>
        <w:t xml:space="preserve">3.7 </w:t>
      </w:r>
      <w:r w:rsidRPr="00D35643">
        <w:rPr>
          <w:color w:val="000000"/>
        </w:rPr>
        <w:t>Методические указания к задаче 7</w:t>
      </w:r>
    </w:p>
    <w:p w:rsidR="00BD275E" w:rsidRPr="00D35643" w:rsidRDefault="00BD275E" w:rsidP="00BD275E">
      <w:pPr>
        <w:numPr>
          <w:ilvl w:val="0"/>
          <w:numId w:val="3"/>
        </w:numPr>
        <w:shd w:val="clear" w:color="auto" w:fill="FFFFFF"/>
        <w:tabs>
          <w:tab w:val="left" w:pos="840"/>
        </w:tabs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При выборе преобразователя и</w:t>
      </w:r>
      <w:r w:rsidRPr="00D35643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основного оборудования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можно воспол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зоваться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  <w:t xml:space="preserve">[7, 12, 13]. Преобразователь выбрать с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раздельным управлением группами вентилей.</w:t>
      </w:r>
    </w:p>
    <w:p w:rsidR="00BD275E" w:rsidRPr="00D35643" w:rsidRDefault="00BD275E" w:rsidP="00BD275E">
      <w:pPr>
        <w:numPr>
          <w:ilvl w:val="0"/>
          <w:numId w:val="3"/>
        </w:numPr>
        <w:shd w:val="clear" w:color="auto" w:fill="FFFFFF"/>
        <w:tabs>
          <w:tab w:val="left" w:pos="840"/>
        </w:tabs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 питании двух двигателей от одного преобразователя 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их удобно заменить одним эквивалентным двигателем, для кото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рого необходимо определить все параметры (номинальные значе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ния напряжения и тока, с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противления якоря и т.д.). Например,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 параллельном соединении двигателей эти параметры определ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яются следующим образом: ном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нальное напряжение равно напряжению одного двигателя, сопротивл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ние якоря - половине со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противления якорной цепи одного двигателя; номинал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ь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ный ток -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удвоенному току одного двигателя и т.д.</w:t>
      </w:r>
    </w:p>
    <w:p w:rsidR="00BD275E" w:rsidRPr="00D35643" w:rsidRDefault="00BD275E" w:rsidP="00BD275E">
      <w:pPr>
        <w:keepNext/>
        <w:numPr>
          <w:ilvl w:val="0"/>
          <w:numId w:val="3"/>
        </w:numPr>
        <w:shd w:val="clear" w:color="auto" w:fill="FFFFFF"/>
        <w:spacing w:line="360" w:lineRule="auto"/>
        <w:ind w:left="714" w:hanging="3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Расчет зависимости </w:t>
      </w:r>
      <w:r w:rsidRPr="00D35643">
        <w:rPr>
          <w:rFonts w:ascii="Times New Roman" w:hAnsi="Times New Roman" w:cs="Times New Roman"/>
          <w:color w:val="000000"/>
          <w:spacing w:val="-2"/>
          <w:position w:val="-12"/>
          <w:sz w:val="28"/>
          <w:szCs w:val="28"/>
        </w:rPr>
        <w:object w:dxaOrig="1140" w:dyaOrig="360">
          <v:shape id="_x0000_i1026" type="#_x0000_t75" style="width:56.8pt;height:18.25pt" o:ole="">
            <v:imagedata r:id="rId5" o:title=""/>
          </v:shape>
          <o:OLEObject Type="Embed" ProgID="Equation.3" ShapeID="_x0000_i1026" DrawAspect="Content" ObjectID="_1577117489" r:id="rId7"/>
        </w:objec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провести по уравнениям:</w:t>
      </w:r>
    </w:p>
    <w:tbl>
      <w:tblPr>
        <w:tblW w:w="5000" w:type="pct"/>
        <w:tblLook w:val="01E0"/>
      </w:tblPr>
      <w:tblGrid>
        <w:gridCol w:w="613"/>
        <w:gridCol w:w="1150"/>
        <w:gridCol w:w="346"/>
        <w:gridCol w:w="7009"/>
        <w:gridCol w:w="739"/>
      </w:tblGrid>
      <w:tr w:rsidR="00BD275E" w:rsidRPr="00D35643" w:rsidTr="007B0087">
        <w:tc>
          <w:tcPr>
            <w:tcW w:w="4625" w:type="pct"/>
            <w:gridSpan w:val="4"/>
          </w:tcPr>
          <w:p w:rsidR="00BD275E" w:rsidRPr="00D35643" w:rsidRDefault="00BD275E" w:rsidP="007B0087">
            <w:pPr>
              <w:keepNext/>
              <w:spacing w:line="360" w:lineRule="auto"/>
              <w:ind w:left="2835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1680" w:dyaOrig="360">
                <v:shape id="_x0000_i1027" type="#_x0000_t75" style="width:84.15pt;height:18.25pt" o:ole="">
                  <v:imagedata r:id="rId8" o:title=""/>
                </v:shape>
                <o:OLEObject Type="Embed" ProgID="Equation.3" ShapeID="_x0000_i1027" DrawAspect="Content" ObjectID="_1577117490" r:id="rId9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при </w:t>
            </w:r>
            <w:r w:rsidRPr="00D35643">
              <w:rPr>
                <w:rFonts w:ascii="Times New Roman" w:hAnsi="Times New Roman" w:cs="Times New Roman"/>
                <w:color w:val="000000"/>
                <w:position w:val="-28"/>
                <w:sz w:val="28"/>
                <w:szCs w:val="28"/>
              </w:rPr>
              <w:object w:dxaOrig="1100" w:dyaOrig="660">
                <v:shape id="_x0000_i1028" type="#_x0000_t75" style="width:54.75pt;height:32.95pt" o:ole="">
                  <v:imagedata r:id="rId10" o:title=""/>
                </v:shape>
                <o:OLEObject Type="Embed" ProgID="Equation.3" ShapeID="_x0000_i1028" DrawAspect="Content" ObjectID="_1577117491" r:id="rId11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;</w:t>
            </w:r>
          </w:p>
        </w:tc>
        <w:tc>
          <w:tcPr>
            <w:tcW w:w="375" w:type="pct"/>
          </w:tcPr>
          <w:p w:rsidR="00BD275E" w:rsidRPr="00D35643" w:rsidRDefault="00BD275E" w:rsidP="007B0087">
            <w:pPr>
              <w:keepNext/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275E" w:rsidRPr="00D35643" w:rsidTr="007B0087">
        <w:tc>
          <w:tcPr>
            <w:tcW w:w="4625" w:type="pct"/>
            <w:gridSpan w:val="4"/>
          </w:tcPr>
          <w:p w:rsidR="00BD275E" w:rsidRPr="00D35643" w:rsidRDefault="00BD275E" w:rsidP="007B0087">
            <w:pPr>
              <w:keepNext/>
              <w:spacing w:line="360" w:lineRule="auto"/>
              <w:ind w:left="2835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60"/>
                <w:sz w:val="28"/>
                <w:szCs w:val="28"/>
              </w:rPr>
              <w:object w:dxaOrig="2580" w:dyaOrig="1380">
                <v:shape id="_x0000_i1029" type="#_x0000_t75" style="width:128.8pt;height:68.95pt" o:ole="">
                  <v:imagedata r:id="rId12" o:title=""/>
                </v:shape>
                <o:OLEObject Type="Embed" ProgID="Equation.3" ShapeID="_x0000_i1029" DrawAspect="Content" ObjectID="_1577117492" r:id="rId13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при </w:t>
            </w:r>
            <w:r w:rsidRPr="00D35643">
              <w:rPr>
                <w:rFonts w:ascii="Times New Roman" w:hAnsi="Times New Roman" w:cs="Times New Roman"/>
                <w:color w:val="000000"/>
                <w:position w:val="-28"/>
                <w:sz w:val="28"/>
                <w:szCs w:val="28"/>
              </w:rPr>
              <w:object w:dxaOrig="1100" w:dyaOrig="660">
                <v:shape id="_x0000_i1030" type="#_x0000_t75" style="width:54.75pt;height:32.95pt" o:ole="">
                  <v:imagedata r:id="rId14" o:title=""/>
                </v:shape>
                <o:OLEObject Type="Embed" ProgID="Equation.3" ShapeID="_x0000_i1030" DrawAspect="Content" ObjectID="_1577117493" r:id="rId15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</w:p>
        </w:tc>
        <w:tc>
          <w:tcPr>
            <w:tcW w:w="375" w:type="pct"/>
          </w:tcPr>
          <w:p w:rsidR="00BD275E" w:rsidRPr="00D35643" w:rsidRDefault="00BD275E" w:rsidP="007B0087">
            <w:pPr>
              <w:keepNext/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275E" w:rsidRPr="00D35643" w:rsidTr="007B0087">
        <w:tc>
          <w:tcPr>
            <w:tcW w:w="310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где</w:t>
            </w:r>
          </w:p>
        </w:tc>
        <w:tc>
          <w:tcPr>
            <w:tcW w:w="583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0"/>
                <w:sz w:val="28"/>
                <w:szCs w:val="28"/>
              </w:rPr>
              <w:object w:dxaOrig="660" w:dyaOrig="260">
                <v:shape id="_x0000_i1031" type="#_x0000_t75" style="width:32.95pt;height:13.2pt" o:ole="">
                  <v:imagedata r:id="rId16" o:title=""/>
                </v:shape>
                <o:OLEObject Type="Embed" ProgID="Equation.3" ShapeID="_x0000_i1031" DrawAspect="Content" ObjectID="_1577117494" r:id="rId17"/>
              </w:object>
            </w:r>
          </w:p>
        </w:tc>
        <w:tc>
          <w:tcPr>
            <w:tcW w:w="176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930" w:type="pct"/>
            <w:gridSpan w:val="2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для нулевых схем выпрямления;</w:t>
            </w:r>
          </w:p>
        </w:tc>
      </w:tr>
      <w:tr w:rsidR="00BD275E" w:rsidRPr="00D35643" w:rsidTr="007B0087">
        <w:tc>
          <w:tcPr>
            <w:tcW w:w="310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3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0"/>
                <w:sz w:val="28"/>
                <w:szCs w:val="28"/>
              </w:rPr>
              <w:object w:dxaOrig="920" w:dyaOrig="320">
                <v:shape id="_x0000_i1032" type="#_x0000_t75" style="width:46.15pt;height:16.25pt" o:ole="">
                  <v:imagedata r:id="rId18" o:title=""/>
                </v:shape>
                <o:OLEObject Type="Embed" ProgID="Equation.3" ShapeID="_x0000_i1032" DrawAspect="Content" ObjectID="_1577117495" r:id="rId19"/>
              </w:object>
            </w:r>
          </w:p>
        </w:tc>
        <w:tc>
          <w:tcPr>
            <w:tcW w:w="176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930" w:type="pct"/>
            <w:gridSpan w:val="2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для мостовых схем;</w:t>
            </w:r>
          </w:p>
        </w:tc>
      </w:tr>
      <w:tr w:rsidR="00BD275E" w:rsidRPr="00D35643" w:rsidTr="007B0087">
        <w:tc>
          <w:tcPr>
            <w:tcW w:w="310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3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6"/>
                <w:sz w:val="28"/>
                <w:szCs w:val="28"/>
              </w:rPr>
              <w:object w:dxaOrig="260" w:dyaOrig="220">
                <v:shape id="_x0000_i1033" type="#_x0000_t75" style="width:13.2pt;height:11.15pt" o:ole="">
                  <v:imagedata r:id="rId20" o:title=""/>
                </v:shape>
                <o:OLEObject Type="Embed" ProgID="Equation.3" ShapeID="_x0000_i1033" DrawAspect="Content" ObjectID="_1577117496" r:id="rId21"/>
              </w:object>
            </w:r>
          </w:p>
        </w:tc>
        <w:tc>
          <w:tcPr>
            <w:tcW w:w="176" w:type="pct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930" w:type="pct"/>
            <w:gridSpan w:val="2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число фаз питающей сети.</w:t>
            </w:r>
          </w:p>
        </w:tc>
      </w:tr>
    </w:tbl>
    <w:p w:rsidR="00BD275E" w:rsidRPr="00D35643" w:rsidRDefault="00BD275E" w:rsidP="00BD275E">
      <w:pPr>
        <w:numPr>
          <w:ilvl w:val="0"/>
          <w:numId w:val="3"/>
        </w:numPr>
        <w:shd w:val="clear" w:color="auto" w:fill="FFFFFF"/>
        <w:spacing w:before="226" w:line="360" w:lineRule="auto"/>
        <w:ind w:right="29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Расчет электромеханических характеристик вести по ме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тодике [3] без учета режима прерывистых токов. При расчете принять линейное согл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сование характеристик вентильных групп. Ми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нимальный угон регулир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pacing w:val="5"/>
          <w:sz w:val="28"/>
          <w:szCs w:val="28"/>
        </w:rPr>
        <w:t>вания определить из условия, что при</w:t>
      </w:r>
      <w:r w:rsidRPr="00D35643">
        <w:rPr>
          <w:rFonts w:ascii="Times New Roman" w:hAnsi="Times New Roman" w:cs="Times New Roman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холостом ходе выпрямленное напряжение должно быть равно но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минальному напр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жению эквивалентного двигателя.</w:t>
      </w:r>
    </w:p>
    <w:p w:rsidR="00BD275E" w:rsidRPr="00D35643" w:rsidRDefault="00BD275E" w:rsidP="00BD275E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При расчете электромеханических характеристик опреде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лить значение углов рег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лирования, обеспечивающих эти харак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теристики</w:t>
      </w:r>
    </w:p>
    <w:p w:rsidR="00BD275E" w:rsidRPr="00D35643" w:rsidRDefault="00BD275E" w:rsidP="00BD275E">
      <w:pPr>
        <w:keepNext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Расчет сопротивлений фазы трансформатора, приведенных </w:t>
      </w:r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ко</w:t>
      </w:r>
      <w:proofErr w:type="gram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вторичной обмотке, можно провести по уравнениям:</w:t>
      </w:r>
    </w:p>
    <w:tbl>
      <w:tblPr>
        <w:tblW w:w="5000" w:type="pct"/>
        <w:tblLook w:val="01E0"/>
      </w:tblPr>
      <w:tblGrid>
        <w:gridCol w:w="613"/>
        <w:gridCol w:w="1574"/>
        <w:gridCol w:w="346"/>
        <w:gridCol w:w="6677"/>
        <w:gridCol w:w="647"/>
      </w:tblGrid>
      <w:tr w:rsidR="00BD275E" w:rsidRPr="00D35643" w:rsidTr="007B0087">
        <w:tc>
          <w:tcPr>
            <w:tcW w:w="4672" w:type="pct"/>
            <w:gridSpan w:val="4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ind w:left="2835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30"/>
                <w:sz w:val="28"/>
                <w:szCs w:val="28"/>
              </w:rPr>
              <w:object w:dxaOrig="2160" w:dyaOrig="720">
                <v:shape id="_x0000_i1034" type="#_x0000_t75" style="width:108pt;height:36pt" o:ole="">
                  <v:imagedata r:id="rId22" o:title=""/>
                </v:shape>
                <o:OLEObject Type="Embed" ProgID="Equation.3" ShapeID="_x0000_i1034" DrawAspect="Content" ObjectID="_1577117497" r:id="rId23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</w:p>
        </w:tc>
        <w:tc>
          <w:tcPr>
            <w:tcW w:w="32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275E" w:rsidRPr="00D35643" w:rsidTr="007B0087">
        <w:tc>
          <w:tcPr>
            <w:tcW w:w="4672" w:type="pct"/>
            <w:gridSpan w:val="4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ind w:left="2835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30"/>
                <w:sz w:val="28"/>
                <w:szCs w:val="28"/>
              </w:rPr>
              <w:object w:dxaOrig="1700" w:dyaOrig="700">
                <v:shape id="_x0000_i1035" type="#_x0000_t75" style="width:85.2pt;height:35pt" o:ole="">
                  <v:imagedata r:id="rId24" o:title=""/>
                </v:shape>
                <o:OLEObject Type="Embed" ProgID="Equation.3" ShapeID="_x0000_i1035" DrawAspect="Content" ObjectID="_1577117498" r:id="rId25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;</w:t>
            </w:r>
          </w:p>
        </w:tc>
        <w:tc>
          <w:tcPr>
            <w:tcW w:w="328" w:type="pct"/>
            <w:vAlign w:val="center"/>
          </w:tcPr>
          <w:p w:rsidR="00BD275E" w:rsidRPr="00D35643" w:rsidRDefault="00BD275E" w:rsidP="007B0087">
            <w:pPr>
              <w:keepNext/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где</w:t>
            </w: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1280" w:dyaOrig="360">
                <v:shape id="_x0000_i1036" type="#_x0000_t75" style="width:63.9pt;height:18.25pt" o:ole="">
                  <v:imagedata r:id="rId26" o:title=""/>
                </v:shape>
                <o:OLEObject Type="Embed" ProgID="Equation.3" ShapeID="_x0000_i1036" DrawAspect="Content" ObjectID="_1577117499" r:id="rId27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коэффициент, учитывающий индуктивность 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сети пер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менного тока;</w:t>
            </w: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380" w:dyaOrig="360">
                <v:shape id="_x0000_i1037" type="#_x0000_t75" style="width:18.75pt;height:18.25pt" o:ole="">
                  <v:imagedata r:id="rId28" o:title=""/>
                </v:shape>
                <o:OLEObject Type="Embed" ProgID="Equation.3" ShapeID="_x0000_i1037" DrawAspect="Content" ObjectID="_1577117500" r:id="rId29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ЭДС короткого замыкания трансформатора;</w:t>
            </w: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4"/>
                <w:sz w:val="28"/>
                <w:szCs w:val="28"/>
              </w:rPr>
              <w:object w:dxaOrig="880" w:dyaOrig="380">
                <v:shape id="_x0000_i1038" type="#_x0000_t75" style="width:44.1pt;height:18.75pt" o:ole="">
                  <v:imagedata r:id="rId30" o:title=""/>
                </v:shape>
                <o:OLEObject Type="Embed" ProgID="Equation.3" ShapeID="_x0000_i1038" DrawAspect="Content" ObjectID="_1577117501" r:id="rId31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номинальное значение </w:t>
            </w:r>
            <w:proofErr w:type="gramStart"/>
            <w:r w:rsidRPr="00D35643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первичных</w:t>
            </w:r>
            <w:proofErr w:type="gramEnd"/>
            <w:r w:rsidRPr="00D35643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фазных напря</w: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жения и тока трансформ</w: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тора;</w:t>
            </w: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0"/>
                <w:sz w:val="28"/>
                <w:szCs w:val="28"/>
              </w:rPr>
              <w:object w:dxaOrig="279" w:dyaOrig="340">
                <v:shape id="_x0000_i1039" type="#_x0000_t75" style="width:14.2pt;height:17.25pt" o:ole="">
                  <v:imagedata r:id="rId32" o:title=""/>
                </v:shape>
                <o:OLEObject Type="Embed" ProgID="Equation.3" ShapeID="_x0000_i1039" DrawAspect="Content" ObjectID="_1577117502" r:id="rId33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коэффициент трансформации;</w:t>
            </w: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480" w:dyaOrig="360">
                <v:shape id="_x0000_i1040" type="#_x0000_t75" style="width:23.85pt;height:18.25pt" o:ole="">
                  <v:imagedata r:id="rId34" o:title=""/>
                </v:shape>
                <o:OLEObject Type="Embed" ProgID="Equation.3" ShapeID="_x0000_i1040" DrawAspect="Content" ObjectID="_1577117503" r:id="rId35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мощность короткого замыкания трансформатора;</w:t>
            </w:r>
          </w:p>
        </w:tc>
      </w:tr>
      <w:tr w:rsidR="00BD275E" w:rsidRPr="00D35643" w:rsidTr="007B0087">
        <w:tc>
          <w:tcPr>
            <w:tcW w:w="310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0"/>
                <w:sz w:val="28"/>
                <w:szCs w:val="28"/>
              </w:rPr>
              <w:object w:dxaOrig="300" w:dyaOrig="340">
                <v:shape id="_x0000_i1041" type="#_x0000_t75" style="width:15.2pt;height:17.25pt" o:ole="">
                  <v:imagedata r:id="rId36" o:title=""/>
                </v:shape>
                <o:OLEObject Type="Embed" ProgID="Equation.3" ShapeID="_x0000_i1041" DrawAspect="Content" ObjectID="_1577117504" r:id="rId37"/>
              </w:object>
            </w:r>
          </w:p>
        </w:tc>
        <w:tc>
          <w:tcPr>
            <w:tcW w:w="176" w:type="pct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noBreakHyphen/>
            </w:r>
          </w:p>
        </w:tc>
        <w:tc>
          <w:tcPr>
            <w:tcW w:w="3715" w:type="pct"/>
            <w:gridSpan w:val="2"/>
            <w:vAlign w:val="center"/>
          </w:tcPr>
          <w:p w:rsidR="00BD275E" w:rsidRPr="00D35643" w:rsidRDefault="00BD275E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число фаз первичной обмотки.</w:t>
            </w:r>
          </w:p>
        </w:tc>
      </w:tr>
    </w:tbl>
    <w:p w:rsidR="00BD275E" w:rsidRPr="00D35643" w:rsidRDefault="00BD275E" w:rsidP="00BD275E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Активное сопротивление сглаживающего дросселя и соединительных проводов пр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ближенно можно принять равным </w:t>
      </w:r>
      <w:r w:rsidRPr="00D35643">
        <w:rPr>
          <w:rFonts w:ascii="Times New Roman" w:hAnsi="Times New Roman" w:cs="Times New Roman"/>
          <w:color w:val="000000"/>
          <w:position w:val="-12"/>
          <w:sz w:val="28"/>
          <w:szCs w:val="28"/>
        </w:rPr>
        <w:object w:dxaOrig="620" w:dyaOrig="360">
          <v:shape id="_x0000_i1042" type="#_x0000_t75" style="width:30.95pt;height:18.25pt" o:ole="">
            <v:imagedata r:id="rId38" o:title=""/>
          </v:shape>
          <o:OLEObject Type="Embed" ProgID="Equation.3" ShapeID="_x0000_i1042" DrawAspect="Content" ObjectID="_1577117505" r:id="rId39"/>
        </w:object>
      </w:r>
      <w:r w:rsidRPr="00D35643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BD275E" w:rsidRPr="00D35643" w:rsidRDefault="00BD275E" w:rsidP="00BD275E">
      <w:pPr>
        <w:numPr>
          <w:ilvl w:val="0"/>
          <w:numId w:val="3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Границу режима прерывистых токов и границу безопасно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го инвертирования рассч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тать по уравнениям [3].</w:t>
      </w:r>
    </w:p>
    <w:p w:rsidR="00BD275E" w:rsidRPr="00FF6312" w:rsidRDefault="00BD275E" w:rsidP="00BD275E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BD275E" w:rsidRPr="00D35643" w:rsidRDefault="00BD275E" w:rsidP="00BD275E">
      <w:pPr>
        <w:numPr>
          <w:ilvl w:val="0"/>
          <w:numId w:val="1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BD275E" w:rsidRPr="00D35643" w:rsidRDefault="00BD275E" w:rsidP="00BD275E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D275E" w:rsidRPr="00D35643" w:rsidRDefault="00BD275E" w:rsidP="00BD275E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</w:p>
    <w:p w:rsidR="00ED07DB" w:rsidRDefault="00BD275E"/>
    <w:sectPr w:rsidR="00ED07DB" w:rsidSect="00BD275E">
      <w:headerReference w:type="even" r:id="rId40"/>
      <w:headerReference w:type="default" r:id="rId41"/>
      <w:pgSz w:w="11909" w:h="16834"/>
      <w:pgMar w:top="1134" w:right="1134" w:bottom="1134" w:left="1134" w:header="720" w:footer="720" w:gutter="0"/>
      <w:pgNumType w:start="3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398" w:rsidRDefault="00BD275E" w:rsidP="00535546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B61398" w:rsidRDefault="00BD275E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398" w:rsidRDefault="00BD275E" w:rsidP="00714A72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5</w:t>
    </w:r>
    <w:r>
      <w:rPr>
        <w:rStyle w:val="ad"/>
      </w:rPr>
      <w:fldChar w:fldCharType="end"/>
    </w:r>
  </w:p>
  <w:p w:rsidR="00B61398" w:rsidRDefault="00BD275E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636EAF"/>
    <w:multiLevelType w:val="hybridMultilevel"/>
    <w:tmpl w:val="EB722E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5B17FE"/>
    <w:multiLevelType w:val="hybridMultilevel"/>
    <w:tmpl w:val="B210B9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BD275E"/>
    <w:rsid w:val="00507E3A"/>
    <w:rsid w:val="00597426"/>
    <w:rsid w:val="006010DA"/>
    <w:rsid w:val="0067046D"/>
    <w:rsid w:val="006F2524"/>
    <w:rsid w:val="00705BED"/>
    <w:rsid w:val="0089744A"/>
    <w:rsid w:val="00BD275E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75E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  <w:style w:type="paragraph" w:styleId="ab">
    <w:name w:val="header"/>
    <w:basedOn w:val="a"/>
    <w:link w:val="ac"/>
    <w:rsid w:val="00BD275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D275E"/>
    <w:rPr>
      <w:rFonts w:ascii="Arial" w:eastAsia="Times New Roman" w:hAnsi="Arial" w:cs="Arial"/>
      <w:lang w:eastAsia="ru-RU"/>
    </w:rPr>
  </w:style>
  <w:style w:type="character" w:styleId="ad">
    <w:name w:val="page number"/>
    <w:basedOn w:val="a0"/>
    <w:rsid w:val="00BD27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header" Target="header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2018-01-10T13:04:00Z</dcterms:created>
  <dcterms:modified xsi:type="dcterms:W3CDTF">2018-01-10T13:05:00Z</dcterms:modified>
</cp:coreProperties>
</file>